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71E58470" w14:textId="4D40CA58" w:rsidR="004D4B9B" w:rsidRPr="004D4B9B" w:rsidRDefault="00C8782F" w:rsidP="006E13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6E13D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C349BD">
        <w:rPr>
          <w:rFonts w:ascii="Times New Roman" w:hAnsi="Times New Roman" w:cs="Times New Roman"/>
          <w:b/>
          <w:bCs/>
          <w:sz w:val="24"/>
          <w:szCs w:val="24"/>
        </w:rPr>
        <w:t>TRGOVINI</w:t>
      </w:r>
      <w:r w:rsidR="00021959">
        <w:rPr>
          <w:rFonts w:ascii="Times New Roman" w:hAnsi="Times New Roman" w:cs="Times New Roman"/>
          <w:b/>
          <w:bCs/>
          <w:sz w:val="24"/>
          <w:szCs w:val="24"/>
        </w:rPr>
        <w:t xml:space="preserve"> NA MALO</w:t>
      </w:r>
      <w:r w:rsidR="00C349BD">
        <w:rPr>
          <w:rFonts w:ascii="Times New Roman" w:hAnsi="Times New Roman" w:cs="Times New Roman"/>
          <w:b/>
          <w:bCs/>
          <w:sz w:val="24"/>
          <w:szCs w:val="24"/>
        </w:rPr>
        <w:t xml:space="preserve"> IZVAN PRODAVAONICA I TRŽNICA</w:t>
      </w:r>
    </w:p>
    <w:p w14:paraId="5A16B29E" w14:textId="0D16B3AD" w:rsidR="0052172F" w:rsidRPr="00354732" w:rsidRDefault="0052172F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585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7444E9">
        <w:tc>
          <w:tcPr>
            <w:tcW w:w="9287" w:type="dxa"/>
            <w:gridSpan w:val="2"/>
          </w:tcPr>
          <w:p w14:paraId="29256CC0" w14:textId="77777777" w:rsidR="00021959" w:rsidRDefault="000B7A9A" w:rsidP="006E1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="004D4B9B"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C3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TRGOVINI</w:t>
            </w:r>
            <w:r w:rsidR="0002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MALO</w:t>
            </w:r>
            <w:r w:rsidR="00C3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D2A947" w14:textId="1BC9CBA2" w:rsidR="00FD097F" w:rsidRPr="00021959" w:rsidRDefault="00C349BD" w:rsidP="00021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 PRODAVAONICA I TRŽNICA</w:t>
            </w:r>
          </w:p>
        </w:tc>
      </w:tr>
      <w:tr w:rsidR="00FD097F" w:rsidRPr="006A3B7B" w14:paraId="0F0E523B" w14:textId="77777777" w:rsidTr="007444E9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7444E9">
        <w:tc>
          <w:tcPr>
            <w:tcW w:w="4643" w:type="dxa"/>
          </w:tcPr>
          <w:p w14:paraId="33755D01" w14:textId="1CA766E3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74581">
              <w:rPr>
                <w:rFonts w:ascii="Times New Roman" w:hAnsi="Times New Roman" w:cs="Times New Roman"/>
                <w:lang w:val="hr-HR"/>
              </w:rPr>
              <w:t>1</w:t>
            </w:r>
            <w:r w:rsidR="00C349BD">
              <w:rPr>
                <w:rFonts w:ascii="Times New Roman" w:hAnsi="Times New Roman" w:cs="Times New Roman"/>
                <w:lang w:val="hr-HR"/>
              </w:rPr>
              <w:t>9</w:t>
            </w:r>
            <w:r w:rsidR="00B74581">
              <w:rPr>
                <w:rFonts w:ascii="Times New Roman" w:hAnsi="Times New Roman" w:cs="Times New Roman"/>
                <w:lang w:val="hr-HR"/>
              </w:rPr>
              <w:t>. listopada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B74581">
              <w:rPr>
                <w:rFonts w:ascii="Times New Roman" w:hAnsi="Times New Roman" w:cs="Times New Roman"/>
                <w:lang w:val="hr-HR"/>
              </w:rPr>
              <w:t>3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</w:tcPr>
          <w:p w14:paraId="387DBDDA" w14:textId="7820B679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C3CAD">
              <w:rPr>
                <w:rFonts w:ascii="Times New Roman" w:hAnsi="Times New Roman" w:cs="Times New Roman"/>
                <w:lang w:val="hr-HR"/>
              </w:rPr>
              <w:t>19</w:t>
            </w:r>
            <w:r w:rsidR="00B74581">
              <w:rPr>
                <w:rFonts w:ascii="Times New Roman" w:hAnsi="Times New Roman" w:cs="Times New Roman"/>
                <w:lang w:val="hr-HR"/>
              </w:rPr>
              <w:t>. studenog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B74581">
              <w:rPr>
                <w:rFonts w:ascii="Times New Roman" w:hAnsi="Times New Roman" w:cs="Times New Roman"/>
                <w:lang w:val="hr-HR"/>
              </w:rPr>
              <w:t>3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7444E9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7444E9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7444E9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7444E9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7444E9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7444E9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7444E9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7444E9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453C37B2" w14:textId="77777777" w:rsidR="00E539BA" w:rsidRDefault="00000000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21959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C3CAD"/>
    <w:rsid w:val="006E13D1"/>
    <w:rsid w:val="007101EB"/>
    <w:rsid w:val="007444E9"/>
    <w:rsid w:val="007F1AFB"/>
    <w:rsid w:val="00857DED"/>
    <w:rsid w:val="00871200"/>
    <w:rsid w:val="00943DFA"/>
    <w:rsid w:val="00983CD2"/>
    <w:rsid w:val="009E01DD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B74581"/>
    <w:rsid w:val="00C349BD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17</cp:revision>
  <cp:lastPrinted>2023-10-19T07:41:00Z</cp:lastPrinted>
  <dcterms:created xsi:type="dcterms:W3CDTF">2021-11-23T09:14:00Z</dcterms:created>
  <dcterms:modified xsi:type="dcterms:W3CDTF">2023-10-19T07:47:00Z</dcterms:modified>
</cp:coreProperties>
</file>