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A6264" w14:textId="77777777" w:rsidR="00D41B3A" w:rsidRDefault="00D41B3A" w:rsidP="00D41B3A">
      <w:pPr>
        <w:spacing w:after="0" w:line="240" w:lineRule="auto"/>
        <w:jc w:val="center"/>
      </w:pPr>
      <w:r>
        <w:t xml:space="preserve">POZIV JAVNOSTI </w:t>
      </w:r>
    </w:p>
    <w:p w14:paraId="0E6D6AC7" w14:textId="77777777" w:rsidR="00D41B3A" w:rsidRDefault="00D41B3A" w:rsidP="00D41B3A">
      <w:pPr>
        <w:spacing w:after="0" w:line="240" w:lineRule="auto"/>
        <w:jc w:val="center"/>
      </w:pPr>
      <w:r>
        <w:t xml:space="preserve">ZA DOSTAVU PRIJEDLOGA I MIŠLJENJA </w:t>
      </w:r>
    </w:p>
    <w:p w14:paraId="16A5FC9B" w14:textId="46DFF9A8" w:rsidR="00D41B3A" w:rsidRPr="00F801DB" w:rsidRDefault="00D41B3A" w:rsidP="00F801DB">
      <w:pPr>
        <w:jc w:val="center"/>
        <w:rPr>
          <w:b/>
        </w:rPr>
      </w:pPr>
      <w:r>
        <w:t xml:space="preserve">O NACRTU </w:t>
      </w:r>
      <w:r w:rsidR="004F244C">
        <w:t>AKCIJSKOG PLANA ENERGETSKI I KLIMATSKI ODRŽIVOG RAZVITKA (SECAP)</w:t>
      </w:r>
      <w:r w:rsidR="00187A87">
        <w:t xml:space="preserve"> GRADA ĐAKOVA</w:t>
      </w:r>
    </w:p>
    <w:p w14:paraId="78D89581" w14:textId="77777777" w:rsidR="00D41B3A" w:rsidRDefault="00D41B3A" w:rsidP="000C17BD">
      <w:pPr>
        <w:spacing w:after="0" w:line="240" w:lineRule="auto"/>
        <w:jc w:val="center"/>
      </w:pPr>
      <w:r>
        <w:t>RAZLOZI DONOŠENJA AKTA</w:t>
      </w:r>
    </w:p>
    <w:p w14:paraId="27EC75D8" w14:textId="2311F2B8" w:rsidR="00DF5D39" w:rsidRDefault="004F244C" w:rsidP="004F244C">
      <w:pPr>
        <w:ind w:firstLine="708"/>
      </w:pPr>
      <w:r>
        <w:t>Grad Đakovo je u 2019. godini pristupio Sporazumu gradonačelnika za klimu i energiju iz čega proizlazi obaveza izrade predmetnog akta kojim se uređuje</w:t>
      </w:r>
      <w:r w:rsidRPr="00817C8A">
        <w:t xml:space="preserve"> primjen</w:t>
      </w:r>
      <w:r>
        <w:t>a</w:t>
      </w:r>
      <w:r w:rsidRPr="00817C8A">
        <w:t xml:space="preserve"> brojnih mjera energetske učinkovito</w:t>
      </w:r>
      <w:r>
        <w:t>sti kojima će</w:t>
      </w:r>
      <w:r w:rsidR="00BB6CED">
        <w:t xml:space="preserve"> se</w:t>
      </w:r>
      <w:r>
        <w:t xml:space="preserve"> do 203</w:t>
      </w:r>
      <w:r w:rsidRPr="00817C8A">
        <w:t>0. godine smanjiti emisije CO</w:t>
      </w:r>
      <w:r w:rsidRPr="00817C8A">
        <w:rPr>
          <w:vertAlign w:val="subscript"/>
        </w:rPr>
        <w:t>2</w:t>
      </w:r>
      <w:r w:rsidRPr="00817C8A">
        <w:t xml:space="preserve"> za više od 40 %</w:t>
      </w:r>
      <w:r>
        <w:t xml:space="preserve">, </w:t>
      </w:r>
      <w:r w:rsidRPr="00817C8A">
        <w:t xml:space="preserve">postizanje ekološke i energetske održivosti te adaptacije na klimatske promjene na području </w:t>
      </w:r>
      <w:r>
        <w:t>G</w:t>
      </w:r>
      <w:r w:rsidRPr="00817C8A">
        <w:t>rada</w:t>
      </w:r>
      <w:r>
        <w:t xml:space="preserve"> Đakova</w:t>
      </w:r>
      <w:r w:rsidRPr="00817C8A">
        <w:t>.</w:t>
      </w:r>
    </w:p>
    <w:p w14:paraId="35719C3D" w14:textId="77777777" w:rsidR="009A043B" w:rsidRDefault="00C16778" w:rsidP="009A043B">
      <w:pPr>
        <w:spacing w:after="0" w:line="240" w:lineRule="auto"/>
        <w:jc w:val="both"/>
      </w:pPr>
      <w:r>
        <w:tab/>
        <w:t xml:space="preserve">Zakon o sustavu strateškog planiranja i upravljanja razvojem Republike Hrvatske (Narodne novine broj 123/17) te Zakon o regionalnom razvoju </w:t>
      </w:r>
      <w:r w:rsidR="00757156">
        <w:t xml:space="preserve">Republike Hrvatske </w:t>
      </w:r>
      <w:r>
        <w:t xml:space="preserve">(Narodne novine </w:t>
      </w:r>
      <w:r w:rsidR="00757156">
        <w:t xml:space="preserve">broj 147/14, 123/17, 118/18) propisuju obveze jedinicama lokalne samouprave u odnosu na strateško planiranje. Iz tog razloga, </w:t>
      </w:r>
      <w:r w:rsidR="009A043B">
        <w:t xml:space="preserve">predmetni akt predstavlja podlogu </w:t>
      </w:r>
      <w:r w:rsidR="00757156">
        <w:t xml:space="preserve">Grada Đakova </w:t>
      </w:r>
      <w:r w:rsidR="009A043B">
        <w:t xml:space="preserve">za pripremu projekata za novo financijsko razdoblje Europske unije, kako bi </w:t>
      </w:r>
      <w:r w:rsidR="00757156">
        <w:t xml:space="preserve">isti što </w:t>
      </w:r>
      <w:r w:rsidR="009A043B">
        <w:t xml:space="preserve"> kvalitetnije </w:t>
      </w:r>
      <w:r w:rsidR="00F3772B">
        <w:t>iskoristi</w:t>
      </w:r>
      <w:r w:rsidR="00757156">
        <w:t>o</w:t>
      </w:r>
      <w:r w:rsidR="00F3772B">
        <w:t xml:space="preserve"> sredstva Europske unije za realne potrebe svojih stanovnika te za svoje strateške kratkoročne i dugoročne ciljeve.</w:t>
      </w:r>
    </w:p>
    <w:p w14:paraId="6C26E152" w14:textId="0B54F1B6" w:rsidR="007C0406" w:rsidRPr="004F244C" w:rsidRDefault="000C17BD" w:rsidP="004F244C">
      <w:pPr>
        <w:pStyle w:val="Bezproreda"/>
        <w:jc w:val="both"/>
        <w:rPr>
          <w:rFonts w:ascii="Times New Roman" w:hAnsi="Times New Roman" w:cs="Times New Roman"/>
        </w:rPr>
      </w:pPr>
      <w:r>
        <w:tab/>
      </w:r>
      <w:r w:rsidR="00F801DB" w:rsidRPr="000C17BD">
        <w:rPr>
          <w:rFonts w:ascii="Times New Roman" w:hAnsi="Times New Roman" w:cs="Times New Roman"/>
          <w:szCs w:val="24"/>
        </w:rPr>
        <w:t xml:space="preserve"> </w:t>
      </w:r>
    </w:p>
    <w:p w14:paraId="2A9F0379" w14:textId="77777777" w:rsidR="00D41B3A" w:rsidRDefault="00D41B3A" w:rsidP="000C17BD">
      <w:pPr>
        <w:spacing w:after="0" w:line="240" w:lineRule="auto"/>
        <w:jc w:val="center"/>
      </w:pPr>
      <w:r>
        <w:t>CILJEVI PROVOĐENJA SAVJETOVANJA</w:t>
      </w:r>
    </w:p>
    <w:p w14:paraId="3154F606" w14:textId="4750E9DE" w:rsidR="00D41B3A" w:rsidRDefault="00D41894" w:rsidP="000C17B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 w:rsidR="00985A59">
        <w:rPr>
          <w:rFonts w:cs="Times New Roman"/>
        </w:rPr>
        <w:t>provođenja savjetovanja sa javnošću je upoznavanje javnosti s nacrtom</w:t>
      </w:r>
      <w:r w:rsidR="004F244C">
        <w:rPr>
          <w:rFonts w:cs="Times New Roman"/>
        </w:rPr>
        <w:t xml:space="preserve"> </w:t>
      </w:r>
      <w:bookmarkStart w:id="0" w:name="_Hlk55985918"/>
      <w:r w:rsidR="004F244C">
        <w:rPr>
          <w:rFonts w:cs="Times New Roman"/>
        </w:rPr>
        <w:t>Akcijskog plana energetski i klimatski održivog razvitka (SECAP)</w:t>
      </w:r>
      <w:bookmarkEnd w:id="0"/>
      <w:r w:rsidR="004F244C">
        <w:rPr>
          <w:rFonts w:cs="Times New Roman"/>
        </w:rPr>
        <w:t xml:space="preserve"> Grada Đakova</w:t>
      </w:r>
      <w:r w:rsidR="00985A59">
        <w:rPr>
          <w:rFonts w:cs="Times New Roman"/>
        </w:rPr>
        <w:t>, dobivanje prijedloga i mišljenja te prihvaća</w:t>
      </w:r>
      <w:r w:rsidR="00AF113B">
        <w:rPr>
          <w:rFonts w:cs="Times New Roman"/>
        </w:rPr>
        <w:t xml:space="preserve">nje zakonitih i stručno utemeljenih prijedloga i mišljenja s obzirom da se nacrt </w:t>
      </w:r>
      <w:r w:rsidR="000937DA">
        <w:rPr>
          <w:rFonts w:cs="Times New Roman"/>
        </w:rPr>
        <w:t>Akcijskog plana energetski i klimatski održivog razvitka (SECAP)</w:t>
      </w:r>
      <w:r w:rsidR="00492EEA">
        <w:rPr>
          <w:rFonts w:cs="Times New Roman"/>
        </w:rPr>
        <w:t xml:space="preserve"> Grada Đakova</w:t>
      </w:r>
      <w:r w:rsidR="00F801DB">
        <w:rPr>
          <w:bCs/>
        </w:rPr>
        <w:t xml:space="preserve"> o</w:t>
      </w:r>
      <w:r w:rsidR="00AF113B">
        <w:rPr>
          <w:rFonts w:cs="Times New Roman"/>
        </w:rPr>
        <w:t>dnosi na pitanja od interesa za građane.</w:t>
      </w:r>
    </w:p>
    <w:p w14:paraId="236F1F72" w14:textId="77777777" w:rsidR="000C17BD" w:rsidRPr="00D41894" w:rsidRDefault="000C17BD" w:rsidP="000C17BD">
      <w:pPr>
        <w:spacing w:after="0"/>
        <w:ind w:firstLine="708"/>
        <w:jc w:val="both"/>
        <w:rPr>
          <w:rFonts w:cs="Times New Roman"/>
        </w:rPr>
      </w:pPr>
    </w:p>
    <w:p w14:paraId="79161507" w14:textId="77777777" w:rsidR="00D41B3A" w:rsidRDefault="00D41B3A" w:rsidP="000C17BD">
      <w:pPr>
        <w:spacing w:after="0" w:line="240" w:lineRule="auto"/>
        <w:jc w:val="center"/>
      </w:pPr>
      <w:r>
        <w:t>ROK ZA PODNOŠENJE PRIJEDLOGA I MIŠLJENJA</w:t>
      </w:r>
    </w:p>
    <w:p w14:paraId="5F31ABB8" w14:textId="37601CA6" w:rsidR="00D41B3A" w:rsidRDefault="004F244C" w:rsidP="00B637BF">
      <w:pPr>
        <w:spacing w:line="240" w:lineRule="auto"/>
        <w:jc w:val="center"/>
      </w:pPr>
      <w:r>
        <w:t>12</w:t>
      </w:r>
      <w:r w:rsidR="00187A87">
        <w:t xml:space="preserve">. </w:t>
      </w:r>
      <w:r>
        <w:t>studenog</w:t>
      </w:r>
      <w:r w:rsidR="00187A87">
        <w:t>a 2020</w:t>
      </w:r>
      <w:r w:rsidR="00757156">
        <w:t xml:space="preserve"> godine</w:t>
      </w:r>
      <w:r w:rsidR="00F801DB">
        <w:t xml:space="preserve">.  -  </w:t>
      </w:r>
      <w:r>
        <w:t>26</w:t>
      </w:r>
      <w:r w:rsidR="00187A87">
        <w:t>. studenoga</w:t>
      </w:r>
      <w:r w:rsidR="00D41B3A">
        <w:t xml:space="preserve"> 20</w:t>
      </w:r>
      <w:r w:rsidR="00187A87">
        <w:t>20</w:t>
      </w:r>
      <w:r w:rsidR="00757156">
        <w:t xml:space="preserve"> godine</w:t>
      </w:r>
    </w:p>
    <w:p w14:paraId="0F95AD8E" w14:textId="77777777" w:rsidR="00D41B3A" w:rsidRDefault="00D41B3A" w:rsidP="000C17BD">
      <w:pPr>
        <w:spacing w:after="0" w:line="240" w:lineRule="auto"/>
        <w:jc w:val="center"/>
      </w:pPr>
      <w:r>
        <w:t>ADRESA I NAČIN PODNOŠENJA PRIJEDLOGA I MIŠLJENJA</w:t>
      </w:r>
    </w:p>
    <w:p w14:paraId="7C2FCFCA" w14:textId="77777777" w:rsidR="00F801DB" w:rsidRDefault="00D41B3A" w:rsidP="000C17BD">
      <w:pPr>
        <w:spacing w:after="0" w:line="240" w:lineRule="auto"/>
        <w:jc w:val="both"/>
      </w:pPr>
      <w:r>
        <w:t>Pisani prijedlozi i mišljenja dostavljaju se na adresu elektronske pošte:</w:t>
      </w:r>
    </w:p>
    <w:p w14:paraId="514362DB" w14:textId="77777777" w:rsidR="000E3B00" w:rsidRDefault="00F801DB" w:rsidP="000C17BD">
      <w:pPr>
        <w:spacing w:after="0" w:line="240" w:lineRule="auto"/>
        <w:jc w:val="both"/>
      </w:pPr>
      <w:r>
        <w:rPr>
          <w:rStyle w:val="Hiperveza"/>
        </w:rPr>
        <w:t>e-savjetovanje@djakovo.hr</w:t>
      </w:r>
      <w:r w:rsidR="00D41B3A">
        <w:t xml:space="preserve">  ili putem pošte na adresu: </w:t>
      </w:r>
    </w:p>
    <w:p w14:paraId="213449BF" w14:textId="77777777" w:rsidR="00D41B3A" w:rsidRDefault="00D41B3A" w:rsidP="000C17BD">
      <w:pPr>
        <w:spacing w:after="0" w:line="240" w:lineRule="auto"/>
        <w:jc w:val="both"/>
      </w:pPr>
      <w:r>
        <w:t>Grad Đakovo, Ured gradonačelnika, Trg dr. F. Tuđmana 4, 31400 Đakovo.</w:t>
      </w:r>
    </w:p>
    <w:p w14:paraId="6DFDE439" w14:textId="77777777" w:rsidR="00F801DB" w:rsidRDefault="00F801DB" w:rsidP="000C17BD">
      <w:pPr>
        <w:spacing w:after="0" w:line="240" w:lineRule="auto"/>
        <w:jc w:val="both"/>
      </w:pPr>
    </w:p>
    <w:p w14:paraId="4029559E" w14:textId="77777777" w:rsidR="00D41B3A" w:rsidRDefault="00D41B3A" w:rsidP="00757156">
      <w:pPr>
        <w:spacing w:after="0" w:line="240" w:lineRule="auto"/>
        <w:ind w:firstLine="708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0CC6726E" w14:textId="77777777" w:rsidR="00F801DB" w:rsidRDefault="00F801DB" w:rsidP="00F801DB">
      <w:pPr>
        <w:spacing w:after="0" w:line="240" w:lineRule="auto"/>
      </w:pPr>
    </w:p>
    <w:p w14:paraId="3420AC3F" w14:textId="32DD8F2B" w:rsidR="00F801DB" w:rsidRDefault="00F81999" w:rsidP="00F801DB">
      <w:pPr>
        <w:spacing w:after="0" w:line="240" w:lineRule="auto"/>
      </w:pPr>
      <w:r>
        <w:t>KLASA:</w:t>
      </w:r>
      <w:r w:rsidR="00145672">
        <w:t>008-02/20-1/11</w:t>
      </w:r>
    </w:p>
    <w:p w14:paraId="647CAEE6" w14:textId="51156664" w:rsidR="00F801DB" w:rsidRDefault="00F81999" w:rsidP="00F801DB">
      <w:pPr>
        <w:spacing w:after="0" w:line="240" w:lineRule="auto"/>
      </w:pPr>
      <w:r>
        <w:t>URBROJ</w:t>
      </w:r>
      <w:r w:rsidR="001E0D44">
        <w:t xml:space="preserve">: </w:t>
      </w:r>
      <w:r w:rsidR="00145672">
        <w:t>2121/01-02/20-1</w:t>
      </w:r>
    </w:p>
    <w:p w14:paraId="1E4E885F" w14:textId="2F032FFC" w:rsidR="00F81999" w:rsidRPr="00FC1660" w:rsidRDefault="00F81999" w:rsidP="00F801DB">
      <w:pPr>
        <w:spacing w:after="0" w:line="240" w:lineRule="auto"/>
      </w:pPr>
      <w:r>
        <w:t xml:space="preserve">Đakovo, </w:t>
      </w:r>
      <w:r w:rsidR="004F244C">
        <w:t>12</w:t>
      </w:r>
      <w:r w:rsidR="00DF5D39">
        <w:t xml:space="preserve">. </w:t>
      </w:r>
      <w:r w:rsidR="004F244C">
        <w:t>studenog</w:t>
      </w:r>
      <w:r w:rsidR="00DF5D39">
        <w:t>a 2020</w:t>
      </w:r>
      <w:r>
        <w:t>. godine</w:t>
      </w:r>
    </w:p>
    <w:sectPr w:rsidR="00F81999" w:rsidRPr="00FC1660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37DA"/>
    <w:rsid w:val="00095634"/>
    <w:rsid w:val="000C17BD"/>
    <w:rsid w:val="000E3B00"/>
    <w:rsid w:val="000F01A1"/>
    <w:rsid w:val="000F4882"/>
    <w:rsid w:val="001042DA"/>
    <w:rsid w:val="00127979"/>
    <w:rsid w:val="00145672"/>
    <w:rsid w:val="00162D1C"/>
    <w:rsid w:val="00176756"/>
    <w:rsid w:val="00180FEF"/>
    <w:rsid w:val="00187A87"/>
    <w:rsid w:val="00194593"/>
    <w:rsid w:val="001E0D44"/>
    <w:rsid w:val="001F45CA"/>
    <w:rsid w:val="001F5B9E"/>
    <w:rsid w:val="001F633E"/>
    <w:rsid w:val="00255B61"/>
    <w:rsid w:val="00260485"/>
    <w:rsid w:val="0026580D"/>
    <w:rsid w:val="002A52A6"/>
    <w:rsid w:val="002F2493"/>
    <w:rsid w:val="00306D10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92EEA"/>
    <w:rsid w:val="004A143E"/>
    <w:rsid w:val="004D74D6"/>
    <w:rsid w:val="004F244C"/>
    <w:rsid w:val="0050244E"/>
    <w:rsid w:val="00542A15"/>
    <w:rsid w:val="00596CA1"/>
    <w:rsid w:val="005A0ED6"/>
    <w:rsid w:val="005A67B3"/>
    <w:rsid w:val="005B280B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6F077D"/>
    <w:rsid w:val="00725517"/>
    <w:rsid w:val="00735CAE"/>
    <w:rsid w:val="007370DD"/>
    <w:rsid w:val="00744339"/>
    <w:rsid w:val="00757156"/>
    <w:rsid w:val="007C0406"/>
    <w:rsid w:val="00816F20"/>
    <w:rsid w:val="00817840"/>
    <w:rsid w:val="0085315C"/>
    <w:rsid w:val="00857DED"/>
    <w:rsid w:val="00865598"/>
    <w:rsid w:val="00871200"/>
    <w:rsid w:val="008C3B2E"/>
    <w:rsid w:val="008D3262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637BF"/>
    <w:rsid w:val="00BB6CED"/>
    <w:rsid w:val="00BC1EC3"/>
    <w:rsid w:val="00BE6E01"/>
    <w:rsid w:val="00C04EB2"/>
    <w:rsid w:val="00C16778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71017"/>
    <w:rsid w:val="00D77577"/>
    <w:rsid w:val="00DE0E0C"/>
    <w:rsid w:val="00DF5D39"/>
    <w:rsid w:val="00E052E2"/>
    <w:rsid w:val="00E077B0"/>
    <w:rsid w:val="00E42801"/>
    <w:rsid w:val="00E5248B"/>
    <w:rsid w:val="00F02519"/>
    <w:rsid w:val="00F3772B"/>
    <w:rsid w:val="00F47A4A"/>
    <w:rsid w:val="00F74A26"/>
    <w:rsid w:val="00F801DB"/>
    <w:rsid w:val="00F81999"/>
    <w:rsid w:val="00FA17A8"/>
    <w:rsid w:val="00FB2B14"/>
    <w:rsid w:val="00FE23B1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CCC1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5</cp:revision>
  <cp:lastPrinted>2020-11-11T10:40:00Z</cp:lastPrinted>
  <dcterms:created xsi:type="dcterms:W3CDTF">2020-11-11T10:30:00Z</dcterms:created>
  <dcterms:modified xsi:type="dcterms:W3CDTF">2020-11-12T13:58:00Z</dcterms:modified>
</cp:coreProperties>
</file>