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4B1177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4DD7EB9C" w14:textId="67037AEB" w:rsidR="00661988" w:rsidRDefault="00C870AD" w:rsidP="00027845">
      <w:pPr>
        <w:spacing w:after="0" w:line="240" w:lineRule="auto"/>
        <w:jc w:val="center"/>
        <w:rPr>
          <w:bCs/>
        </w:rPr>
      </w:pPr>
      <w:r>
        <w:t xml:space="preserve">NACRTU </w:t>
      </w:r>
      <w:r w:rsidR="00BB1DA6">
        <w:t xml:space="preserve">ODLUKE </w:t>
      </w:r>
      <w:r w:rsidR="00027845">
        <w:t>O GROBLJIMA</w:t>
      </w:r>
    </w:p>
    <w:p w14:paraId="2F258D28" w14:textId="77777777" w:rsidR="00C870AD" w:rsidRDefault="00C870AD" w:rsidP="00C870AD">
      <w:pPr>
        <w:spacing w:after="0" w:line="240" w:lineRule="auto"/>
        <w:jc w:val="center"/>
        <w:rPr>
          <w:b/>
        </w:rPr>
      </w:pPr>
    </w:p>
    <w:p w14:paraId="74874A21" w14:textId="77777777" w:rsidR="00275B2E" w:rsidRDefault="00C870AD" w:rsidP="00275B2E">
      <w:pPr>
        <w:spacing w:after="0" w:line="240" w:lineRule="auto"/>
        <w:jc w:val="center"/>
      </w:pPr>
      <w:r>
        <w:t>RAZLOZI DONOŠENJA AKTA</w:t>
      </w:r>
    </w:p>
    <w:p w14:paraId="744B0AD5" w14:textId="77777777" w:rsidR="00F3151C" w:rsidRDefault="00F3151C" w:rsidP="00275B2E">
      <w:pPr>
        <w:spacing w:after="0" w:line="240" w:lineRule="auto"/>
        <w:jc w:val="center"/>
      </w:pPr>
    </w:p>
    <w:p w14:paraId="3F857581" w14:textId="75E6599A" w:rsidR="00275B2E" w:rsidRDefault="00275B2E" w:rsidP="00275B2E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>
        <w:rPr>
          <w:rFonts w:cs="Times New Roman"/>
          <w:szCs w:val="24"/>
        </w:rPr>
        <w:tab/>
      </w:r>
      <w:r w:rsidR="00027845">
        <w:rPr>
          <w:rFonts w:cs="Times New Roman"/>
          <w:szCs w:val="24"/>
        </w:rPr>
        <w:t xml:space="preserve">Pravni temelj za </w:t>
      </w:r>
      <w:r w:rsidR="009200CA">
        <w:rPr>
          <w:rFonts w:cs="Times New Roman"/>
          <w:szCs w:val="24"/>
        </w:rPr>
        <w:t xml:space="preserve">donošenje Odluke o grobljima je članak 9. stavak 10. Zakona o grobljima (Narodne novine broj 78/25 i 80/25 – ispravak) kojim je propisano da predstavničko tijelo jedince lokalne samouprave donosi odluku kojom se uređuju: </w:t>
      </w:r>
      <w:r w:rsidRPr="000575BE">
        <w:rPr>
          <w:rFonts w:eastAsia="Times New Roman" w:cs="Times New Roman"/>
          <w:bCs/>
          <w:color w:val="000000" w:themeColor="text1"/>
          <w:szCs w:val="24"/>
          <w:lang w:eastAsia="hr-HR"/>
        </w:rPr>
        <w:t>mjerila i kriteriji za dodjelu i ustupanje grobnih mjesta na korištenje</w:t>
      </w:r>
      <w:r>
        <w:rPr>
          <w:rFonts w:eastAsia="Times New Roman" w:cs="Times New Roman"/>
          <w:bCs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>iskopavanje i premještanje posmrtnih ostataka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bCs/>
          <w:color w:val="000000" w:themeColor="text1"/>
          <w:szCs w:val="24"/>
          <w:lang w:eastAsia="hr-HR"/>
        </w:rPr>
        <w:t>ukopi i privremeni ukopi</w:t>
      </w:r>
      <w:r>
        <w:rPr>
          <w:rFonts w:eastAsia="Times New Roman" w:cs="Times New Roman"/>
          <w:bCs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bCs/>
          <w:color w:val="000000" w:themeColor="text1"/>
          <w:szCs w:val="24"/>
          <w:lang w:eastAsia="hr-HR"/>
        </w:rPr>
        <w:t>način ukopa nepoznatih osoba</w:t>
      </w:r>
      <w:r>
        <w:rPr>
          <w:rFonts w:eastAsia="Times New Roman" w:cs="Times New Roman"/>
          <w:bCs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bCs/>
          <w:color w:val="000000" w:themeColor="text1"/>
          <w:szCs w:val="24"/>
          <w:lang w:eastAsia="hr-HR"/>
        </w:rPr>
        <w:t>produbljenje groba i premještanje posmrtnih ostataka u grobnici</w:t>
      </w:r>
      <w:r>
        <w:rPr>
          <w:rFonts w:eastAsia="Times New Roman" w:cs="Times New Roman"/>
          <w:bCs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bCs/>
          <w:color w:val="000000" w:themeColor="text1"/>
          <w:szCs w:val="24"/>
          <w:lang w:eastAsia="hr-HR"/>
        </w:rPr>
        <w:t>održavanje groblja i uklanjanje otpada</w:t>
      </w:r>
      <w:r>
        <w:rPr>
          <w:rFonts w:eastAsia="Times New Roman" w:cs="Times New Roman"/>
          <w:bCs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 xml:space="preserve">veličina, dimenzije, materijal i </w:t>
      </w:r>
      <w:r w:rsidRPr="004008B1">
        <w:rPr>
          <w:rFonts w:eastAsia="Times New Roman" w:cs="Times New Roman"/>
          <w:color w:val="000000" w:themeColor="text1"/>
          <w:szCs w:val="24"/>
          <w:lang w:eastAsia="hr-HR"/>
        </w:rPr>
        <w:t>izgled grobnih mjesta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>uvjeti upravljanja grobljem od strane pravne osobe koja upravlja grobljem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>uvjeti, način i mjesto prosipanja kremiranih posmrtnih ostataka umrle osobe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>uvjeti i mjerila za plaćanje naknade pri dodjeli grobnog mjesta i godišnje grobne naknade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kao i mogućnost plaćanja godišnje grobne naknade unaprijed,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>uvjeti za ustupanje prava korištenja grobnog mjesta trećim osobama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 xml:space="preserve">mogućnost da pojedini dijelovi groblja služe za ukope članova pojedinih vjerskih zajednica 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 te mogućnost da se na tim dijelovima groblja ukop obavlja uz prethodnu suglasnost predstavnika vjerskih zajednica, mogućnost da dio groblja ustupi drugoj jedinici lokalne samouprave,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>mogućnost da se grobno mjesto dodijeli na korištenje bez obaveze premještanja ostataka tijela umrlih osoba u zajedničku grobnicu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</w:t>
      </w:r>
      <w:r w:rsidRPr="004008B1">
        <w:rPr>
          <w:rFonts w:eastAsia="Times New Roman" w:cs="Times New Roman"/>
          <w:color w:val="000000" w:themeColor="text1"/>
          <w:szCs w:val="24"/>
          <w:lang w:eastAsia="hr-HR"/>
        </w:rPr>
        <w:t>pravila za određivanje naknade za stjecanje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 xml:space="preserve"> opreme i uređaja koji se nalaze na grobnom mjestu bez korisnika grobnog mjesta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, </w:t>
      </w:r>
      <w:r w:rsidRPr="000575BE">
        <w:rPr>
          <w:rFonts w:eastAsia="Times New Roman" w:cs="Times New Roman"/>
          <w:color w:val="000000" w:themeColor="text1"/>
          <w:szCs w:val="24"/>
          <w:lang w:eastAsia="hr-HR"/>
        </w:rPr>
        <w:t>prekršajne sankcije za prekršitelje odredbi.</w:t>
      </w:r>
    </w:p>
    <w:p w14:paraId="58A5C059" w14:textId="781BB5EF" w:rsidR="00275B2E" w:rsidRPr="000575BE" w:rsidRDefault="00275B2E" w:rsidP="00275B2E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>
        <w:rPr>
          <w:rFonts w:eastAsia="Times New Roman" w:cs="Times New Roman"/>
          <w:color w:val="000000" w:themeColor="text1"/>
          <w:szCs w:val="24"/>
          <w:lang w:eastAsia="hr-HR"/>
        </w:rPr>
        <w:tab/>
        <w:t>Odredbom članka 10. stavka 1. Zakona o grobljima određeno je da grobljem upravlja pravna osoba ili jedinca lokalne samouprave na temelju odluke predstavničkog tijela.</w:t>
      </w:r>
    </w:p>
    <w:p w14:paraId="5ECF6F49" w14:textId="77777777" w:rsidR="00661988" w:rsidRPr="00FC0A01" w:rsidRDefault="00661988" w:rsidP="00661988">
      <w:pPr>
        <w:pStyle w:val="Default"/>
        <w:spacing w:after="80"/>
        <w:ind w:right="43"/>
        <w:jc w:val="both"/>
        <w:rPr>
          <w:rFonts w:ascii="Times New Roman" w:hAnsi="Times New Roman" w:cs="Times New Roman"/>
        </w:rPr>
      </w:pPr>
    </w:p>
    <w:p w14:paraId="017F3DA4" w14:textId="2EEDEF7A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31D443C7" w:rsidR="00C870AD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>provođenja savjetovanja sa javnošću je upoznavanje javnosti s nacrtom</w:t>
      </w:r>
      <w:r w:rsidR="002866D7">
        <w:rPr>
          <w:rFonts w:cs="Times New Roman"/>
        </w:rPr>
        <w:t xml:space="preserve"> Odluke o </w:t>
      </w:r>
      <w:r w:rsidR="00275B2E">
        <w:rPr>
          <w:rFonts w:cs="Times New Roman"/>
        </w:rPr>
        <w:t>grobljima</w:t>
      </w:r>
      <w:r>
        <w:rPr>
          <w:rFonts w:cs="Times New Roman"/>
        </w:rPr>
        <w:t xml:space="preserve">, dobivanje prijedloga i mišljenja te prihvaćanje zakonitih i stručno utemeljenih prijedloga i mišljenja s obzirom da se </w:t>
      </w:r>
      <w:r w:rsidR="004421CE">
        <w:rPr>
          <w:rFonts w:cs="Times New Roman"/>
        </w:rPr>
        <w:t>dokument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7E8BACCB" w14:textId="77777777" w:rsidR="00DE61DF" w:rsidRDefault="00DE61DF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0C4311EC" w14:textId="77777777" w:rsidR="00DE61DF" w:rsidRDefault="00C870AD" w:rsidP="00DE61DF">
      <w:pPr>
        <w:spacing w:after="0" w:line="240" w:lineRule="auto"/>
        <w:jc w:val="center"/>
      </w:pPr>
      <w:r>
        <w:t>ROK ZA PODNOŠENJE PRIJEDLOGA I MIŠLJENJA</w:t>
      </w:r>
    </w:p>
    <w:p w14:paraId="700E05A9" w14:textId="7EDD5642" w:rsidR="00C870AD" w:rsidRDefault="00275B2E" w:rsidP="00DE61DF">
      <w:pPr>
        <w:spacing w:after="0" w:line="240" w:lineRule="auto"/>
        <w:jc w:val="center"/>
      </w:pPr>
      <w:r>
        <w:t>6</w:t>
      </w:r>
      <w:r w:rsidR="002866D7">
        <w:t>.</w:t>
      </w:r>
      <w:r w:rsidR="00DE61DF">
        <w:t xml:space="preserve"> ožujka </w:t>
      </w:r>
      <w:r w:rsidR="00FB7C54">
        <w:t>2026.</w:t>
      </w:r>
      <w:r w:rsidR="00DE61DF">
        <w:t xml:space="preserve"> godine</w:t>
      </w:r>
      <w:r w:rsidR="00FB7C54">
        <w:t xml:space="preserve"> do </w:t>
      </w:r>
      <w:r>
        <w:t>4</w:t>
      </w:r>
      <w:r w:rsidR="002866D7">
        <w:t>.</w:t>
      </w:r>
      <w:r w:rsidR="00DE61DF">
        <w:t xml:space="preserve"> travnja </w:t>
      </w:r>
      <w:r w:rsidR="00FB7C54">
        <w:t>2026.</w:t>
      </w:r>
      <w:r w:rsidR="00DE61DF">
        <w:t xml:space="preserve"> godine</w:t>
      </w:r>
    </w:p>
    <w:p w14:paraId="736E5675" w14:textId="77777777" w:rsidR="00DE61DF" w:rsidRDefault="00DE61DF" w:rsidP="00DE61DF">
      <w:pPr>
        <w:spacing w:after="0" w:line="240" w:lineRule="auto"/>
        <w:jc w:val="center"/>
      </w:pPr>
    </w:p>
    <w:p w14:paraId="3AE5C9A9" w14:textId="77777777" w:rsidR="00DE61DF" w:rsidRDefault="00DE61DF" w:rsidP="00DE61DF">
      <w:pPr>
        <w:spacing w:after="0" w:line="240" w:lineRule="auto"/>
        <w:jc w:val="center"/>
      </w:pP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53DFEC2B" w:rsidR="00C870AD" w:rsidRDefault="00C870AD" w:rsidP="004421CE">
      <w:pPr>
        <w:spacing w:after="0" w:line="240" w:lineRule="auto"/>
        <w:ind w:firstLine="708"/>
        <w:jc w:val="both"/>
      </w:pPr>
      <w:r>
        <w:t>Pisani prijedlozi i mišljenja dostavljaju se na adresu elektronske pošte:</w:t>
      </w:r>
      <w:r w:rsidR="00331A49">
        <w:t xml:space="preserve"> </w:t>
      </w:r>
      <w:r>
        <w:rPr>
          <w:rStyle w:val="Hiperveza"/>
        </w:rPr>
        <w:t>e-savjetovanje@djakovo.hr</w:t>
      </w:r>
      <w:r>
        <w:t xml:space="preserve">  ili putem pošte na adresu: Grad Đakovo, Ured gradonačelnika, Trg dr. F. Tuđmana 4, 31400 Đakovo.</w:t>
      </w:r>
    </w:p>
    <w:p w14:paraId="53E1E813" w14:textId="00F6BB27" w:rsidR="00C870AD" w:rsidRDefault="00C870AD" w:rsidP="004421CE">
      <w:pPr>
        <w:spacing w:after="0" w:line="240" w:lineRule="auto"/>
        <w:ind w:firstLine="708"/>
        <w:jc w:val="both"/>
      </w:pPr>
      <w:r>
        <w:t>Sukladno članku 11. stavku 4. Zakona o pravu na pristup informacijama (Narodne novine, broj 25/13</w:t>
      </w:r>
      <w:r w:rsidR="004421CE">
        <w:t xml:space="preserve">, </w:t>
      </w:r>
      <w:r>
        <w:t>85/15</w:t>
      </w:r>
      <w:r w:rsidR="004421CE">
        <w:t xml:space="preserve"> i 69/22</w:t>
      </w:r>
      <w: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561E7C13" w14:textId="2CAC5A86" w:rsidR="00DE61DF" w:rsidRDefault="00C870AD" w:rsidP="00C870AD">
      <w:pPr>
        <w:spacing w:after="0" w:line="240" w:lineRule="auto"/>
      </w:pPr>
      <w:r>
        <w:t xml:space="preserve">KLASA: </w:t>
      </w:r>
      <w:r w:rsidR="00DE61DF">
        <w:t>013-02/26-01/4</w:t>
      </w:r>
    </w:p>
    <w:p w14:paraId="16A8CF2A" w14:textId="195AE3DE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DE61DF">
        <w:t>2158-4-02-02/4-26-1</w:t>
      </w:r>
    </w:p>
    <w:p w14:paraId="65203421" w14:textId="2020FD91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DE61DF">
        <w:t>6. ožujka 2026.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abstractNum w:abstractNumId="1" w15:restartNumberingAfterBreak="0">
    <w:nsid w:val="7DA755A6"/>
    <w:multiLevelType w:val="hybridMultilevel"/>
    <w:tmpl w:val="583202BE"/>
    <w:lvl w:ilvl="0" w:tplc="3E0CC6C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2109">
    <w:abstractNumId w:val="0"/>
  </w:num>
  <w:num w:numId="2" w16cid:durableId="40182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27845"/>
    <w:rsid w:val="000358EF"/>
    <w:rsid w:val="00057F0E"/>
    <w:rsid w:val="000A198C"/>
    <w:rsid w:val="000A682A"/>
    <w:rsid w:val="000F09BA"/>
    <w:rsid w:val="00236B2A"/>
    <w:rsid w:val="00275B2E"/>
    <w:rsid w:val="002866D7"/>
    <w:rsid w:val="002A5BB8"/>
    <w:rsid w:val="002B2399"/>
    <w:rsid w:val="0032672E"/>
    <w:rsid w:val="00331A49"/>
    <w:rsid w:val="003329B2"/>
    <w:rsid w:val="00340196"/>
    <w:rsid w:val="003736ED"/>
    <w:rsid w:val="003B2FC9"/>
    <w:rsid w:val="003E59F3"/>
    <w:rsid w:val="004421CE"/>
    <w:rsid w:val="004B1177"/>
    <w:rsid w:val="00550609"/>
    <w:rsid w:val="00617C58"/>
    <w:rsid w:val="00661988"/>
    <w:rsid w:val="006F458C"/>
    <w:rsid w:val="00770B08"/>
    <w:rsid w:val="007A2DFE"/>
    <w:rsid w:val="0081742A"/>
    <w:rsid w:val="008308BE"/>
    <w:rsid w:val="00845A10"/>
    <w:rsid w:val="00896512"/>
    <w:rsid w:val="008D432A"/>
    <w:rsid w:val="009200CA"/>
    <w:rsid w:val="009F724C"/>
    <w:rsid w:val="00A31083"/>
    <w:rsid w:val="00A4707A"/>
    <w:rsid w:val="00A90F3E"/>
    <w:rsid w:val="00AA0DA4"/>
    <w:rsid w:val="00B205FF"/>
    <w:rsid w:val="00B52DF0"/>
    <w:rsid w:val="00B911E6"/>
    <w:rsid w:val="00B974E5"/>
    <w:rsid w:val="00BB1DA6"/>
    <w:rsid w:val="00C62527"/>
    <w:rsid w:val="00C870AD"/>
    <w:rsid w:val="00D2646D"/>
    <w:rsid w:val="00DC1421"/>
    <w:rsid w:val="00DE61DF"/>
    <w:rsid w:val="00F1706F"/>
    <w:rsid w:val="00F3151C"/>
    <w:rsid w:val="00FB15A9"/>
    <w:rsid w:val="00FB257C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  <w:style w:type="paragraph" w:customStyle="1" w:styleId="Default">
    <w:name w:val="Default"/>
    <w:rsid w:val="00661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0278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7</cp:revision>
  <cp:lastPrinted>2022-01-14T12:04:00Z</cp:lastPrinted>
  <dcterms:created xsi:type="dcterms:W3CDTF">2024-03-06T07:21:00Z</dcterms:created>
  <dcterms:modified xsi:type="dcterms:W3CDTF">2026-03-06T10:49:00Z</dcterms:modified>
</cp:coreProperties>
</file>